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pPr>
      <w:bookmarkStart w:id="4" w:name="_GoBack"/>
      <w:bookmarkEnd w:id="4"/>
      <w:bookmarkStart w:id="0" w:name="_Toc69810748"/>
      <w:bookmarkStart w:id="1" w:name="_Toc103672878"/>
      <w:bookmarkStart w:id="2" w:name="_Toc82520904"/>
      <w:bookmarkStart w:id="3" w:name="_Toc82507468"/>
      <w:r>
        <w:rPr>
          <w:rFonts w:hint="eastAsia"/>
        </w:rPr>
        <w:t>招标公告附件</w:t>
      </w:r>
      <w:r>
        <w:t>1</w:t>
      </w:r>
      <w:bookmarkEnd w:id="0"/>
      <w:r>
        <w:rPr>
          <w:rFonts w:hint="eastAsia"/>
        </w:rPr>
        <w:t>：</w:t>
      </w:r>
      <w:bookmarkEnd w:id="1"/>
      <w:bookmarkEnd w:id="2"/>
      <w:bookmarkEnd w:id="3"/>
    </w:p>
    <w:p>
      <w:pPr>
        <w:spacing w:line="400" w:lineRule="exact"/>
        <w:jc w:val="center"/>
        <w:rPr>
          <w:b/>
          <w:sz w:val="32"/>
          <w:szCs w:val="32"/>
        </w:rPr>
      </w:pPr>
      <w:r>
        <w:rPr>
          <w:rFonts w:hint="eastAsia"/>
          <w:b/>
          <w:sz w:val="32"/>
          <w:szCs w:val="32"/>
        </w:rPr>
        <w:t>投标报名资格审查指引表</w:t>
      </w:r>
    </w:p>
    <w:tbl>
      <w:tblPr>
        <w:tblStyle w:val="5"/>
        <w:tblW w:w="50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46"/>
        <w:gridCol w:w="3976"/>
        <w:gridCol w:w="2213"/>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7" w:type="dxa"/>
            <w:shd w:val="clear" w:color="auto" w:fill="FFFFFF"/>
            <w:noWrap/>
            <w:vAlign w:val="center"/>
          </w:tcPr>
          <w:p>
            <w:pPr>
              <w:spacing w:line="400" w:lineRule="exact"/>
              <w:jc w:val="center"/>
              <w:rPr>
                <w:color w:val="auto"/>
                <w:sz w:val="24"/>
                <w:szCs w:val="24"/>
              </w:rPr>
            </w:pPr>
            <w:r>
              <w:rPr>
                <w:rFonts w:hint="eastAsia"/>
                <w:color w:val="auto"/>
                <w:sz w:val="24"/>
                <w:szCs w:val="24"/>
              </w:rPr>
              <w:t>序号</w:t>
            </w:r>
          </w:p>
        </w:tc>
        <w:tc>
          <w:tcPr>
            <w:tcW w:w="1446" w:type="dxa"/>
            <w:shd w:val="clear" w:color="auto" w:fill="FFFFFF"/>
            <w:noWrap/>
            <w:vAlign w:val="center"/>
          </w:tcPr>
          <w:p>
            <w:pPr>
              <w:spacing w:line="400" w:lineRule="exact"/>
              <w:jc w:val="center"/>
              <w:rPr>
                <w:color w:val="auto"/>
                <w:sz w:val="24"/>
                <w:szCs w:val="24"/>
              </w:rPr>
            </w:pPr>
            <w:r>
              <w:rPr>
                <w:rFonts w:hint="eastAsia"/>
                <w:color w:val="auto"/>
                <w:sz w:val="24"/>
                <w:szCs w:val="24"/>
              </w:rPr>
              <w:t>项目内容</w:t>
            </w:r>
          </w:p>
        </w:tc>
        <w:tc>
          <w:tcPr>
            <w:tcW w:w="3976" w:type="dxa"/>
            <w:shd w:val="clear" w:color="auto" w:fill="FFFFFF"/>
            <w:noWrap/>
            <w:vAlign w:val="center"/>
          </w:tcPr>
          <w:p>
            <w:pPr>
              <w:spacing w:line="400" w:lineRule="exact"/>
              <w:jc w:val="center"/>
              <w:rPr>
                <w:color w:val="auto"/>
                <w:sz w:val="24"/>
                <w:szCs w:val="24"/>
              </w:rPr>
            </w:pPr>
            <w:r>
              <w:rPr>
                <w:rFonts w:hint="eastAsia"/>
                <w:color w:val="auto"/>
                <w:sz w:val="24"/>
                <w:szCs w:val="24"/>
              </w:rPr>
              <w:t>资格条件</w:t>
            </w:r>
          </w:p>
        </w:tc>
        <w:tc>
          <w:tcPr>
            <w:tcW w:w="2213" w:type="dxa"/>
            <w:shd w:val="clear" w:color="auto" w:fill="FFFFFF"/>
            <w:noWrap/>
            <w:vAlign w:val="center"/>
          </w:tcPr>
          <w:p>
            <w:pPr>
              <w:spacing w:line="400" w:lineRule="exact"/>
              <w:ind w:firstLine="420"/>
              <w:jc w:val="center"/>
              <w:rPr>
                <w:color w:val="auto"/>
                <w:sz w:val="24"/>
                <w:szCs w:val="24"/>
              </w:rPr>
            </w:pPr>
            <w:r>
              <w:rPr>
                <w:rFonts w:hint="eastAsia"/>
                <w:color w:val="auto"/>
                <w:sz w:val="24"/>
                <w:szCs w:val="24"/>
              </w:rPr>
              <w:t>评审资料</w:t>
            </w:r>
          </w:p>
        </w:tc>
        <w:tc>
          <w:tcPr>
            <w:tcW w:w="891" w:type="dxa"/>
            <w:shd w:val="clear" w:color="auto" w:fill="FFFFFF"/>
            <w:noWrap/>
            <w:vAlign w:val="center"/>
          </w:tcPr>
          <w:p>
            <w:pPr>
              <w:spacing w:line="400" w:lineRule="exact"/>
              <w:jc w:val="center"/>
              <w:rPr>
                <w:color w:val="auto"/>
                <w:sz w:val="24"/>
                <w:szCs w:val="24"/>
              </w:rPr>
            </w:pPr>
            <w:r>
              <w:rPr>
                <w:rFonts w:hint="eastAsia"/>
                <w:color w:val="auto"/>
                <w:sz w:val="24"/>
                <w:szCs w:val="24"/>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ign w:val="center"/>
          </w:tcPr>
          <w:p>
            <w:pPr>
              <w:spacing w:line="400" w:lineRule="exact"/>
              <w:jc w:val="center"/>
              <w:rPr>
                <w:rFonts w:ascii="宋体" w:hAnsi="宋体"/>
                <w:color w:val="auto"/>
                <w:sz w:val="24"/>
                <w:szCs w:val="24"/>
              </w:rPr>
            </w:pPr>
            <w:r>
              <w:rPr>
                <w:rFonts w:hint="eastAsia" w:ascii="宋体" w:hAnsi="宋体"/>
                <w:color w:val="auto"/>
                <w:sz w:val="24"/>
                <w:szCs w:val="24"/>
              </w:rPr>
              <w:t>1</w:t>
            </w:r>
          </w:p>
        </w:tc>
        <w:tc>
          <w:tcPr>
            <w:tcW w:w="1446" w:type="dxa"/>
            <w:noWrap/>
            <w:vAlign w:val="center"/>
          </w:tcPr>
          <w:p>
            <w:pPr>
              <w:spacing w:line="400" w:lineRule="exact"/>
              <w:rPr>
                <w:rFonts w:ascii="宋体" w:hAnsi="宋体"/>
                <w:color w:val="auto"/>
                <w:sz w:val="24"/>
                <w:szCs w:val="24"/>
              </w:rPr>
            </w:pPr>
            <w:r>
              <w:rPr>
                <w:rFonts w:hint="eastAsia" w:ascii="宋体" w:hAnsi="宋体"/>
                <w:color w:val="auto"/>
                <w:sz w:val="24"/>
                <w:szCs w:val="24"/>
              </w:rPr>
              <w:t>营业执照</w:t>
            </w:r>
          </w:p>
        </w:tc>
        <w:tc>
          <w:tcPr>
            <w:tcW w:w="3976" w:type="dxa"/>
            <w:noWrap/>
            <w:vAlign w:val="center"/>
          </w:tcPr>
          <w:p>
            <w:pPr>
              <w:spacing w:line="400" w:lineRule="exact"/>
              <w:jc w:val="left"/>
              <w:rPr>
                <w:rFonts w:ascii="宋体" w:hAnsi="宋体"/>
                <w:color w:val="auto"/>
                <w:sz w:val="24"/>
                <w:szCs w:val="24"/>
              </w:rPr>
            </w:pPr>
            <w:r>
              <w:rPr>
                <w:rFonts w:hint="eastAsia" w:ascii="宋体" w:hAnsi="宋体" w:cs="宋体"/>
                <w:color w:val="auto"/>
                <w:sz w:val="24"/>
                <w:szCs w:val="24"/>
              </w:rPr>
              <w:t>投标人必须</w:t>
            </w:r>
            <w:r>
              <w:rPr>
                <w:rFonts w:hint="eastAsia" w:ascii="宋体" w:hAnsi="宋体"/>
                <w:color w:val="auto"/>
                <w:sz w:val="24"/>
                <w:szCs w:val="24"/>
              </w:rPr>
              <w:t>遵守国家有关的法律、法规，并具有独立法人资格，具有独立承担民事责任的能力</w:t>
            </w:r>
            <w:r>
              <w:rPr>
                <w:rFonts w:hint="eastAsia" w:ascii="宋体" w:hAnsi="宋体" w:cs="宋体"/>
                <w:color w:val="auto"/>
                <w:sz w:val="24"/>
                <w:szCs w:val="24"/>
              </w:rPr>
              <w:t>。</w:t>
            </w:r>
          </w:p>
        </w:tc>
        <w:tc>
          <w:tcPr>
            <w:tcW w:w="2213" w:type="dxa"/>
            <w:noWrap/>
            <w:vAlign w:val="center"/>
          </w:tcPr>
          <w:p>
            <w:pPr>
              <w:spacing w:line="400" w:lineRule="exact"/>
              <w:jc w:val="left"/>
              <w:rPr>
                <w:rFonts w:ascii="宋体" w:hAnsi="宋体"/>
                <w:color w:val="auto"/>
                <w:sz w:val="24"/>
                <w:szCs w:val="24"/>
              </w:rPr>
            </w:pPr>
            <w:r>
              <w:rPr>
                <w:rFonts w:ascii="宋体" w:hAnsi="宋体"/>
                <w:color w:val="auto"/>
                <w:sz w:val="24"/>
                <w:szCs w:val="24"/>
              </w:rPr>
              <w:t>有效的</w:t>
            </w:r>
            <w:r>
              <w:rPr>
                <w:rFonts w:hint="eastAsia" w:ascii="宋体" w:hAnsi="宋体"/>
                <w:color w:val="auto"/>
                <w:sz w:val="24"/>
                <w:szCs w:val="24"/>
              </w:rPr>
              <w:t>加盖公章的通过年审的</w:t>
            </w:r>
            <w:r>
              <w:rPr>
                <w:rFonts w:ascii="宋体" w:hAnsi="宋体"/>
                <w:color w:val="auto"/>
                <w:sz w:val="24"/>
                <w:szCs w:val="24"/>
              </w:rPr>
              <w:t>营业执照复印件</w:t>
            </w:r>
          </w:p>
        </w:tc>
        <w:tc>
          <w:tcPr>
            <w:tcW w:w="891" w:type="dxa"/>
            <w:noWrap/>
            <w:vAlign w:val="top"/>
          </w:tcPr>
          <w:p>
            <w:pPr>
              <w:spacing w:line="400" w:lineRule="exact"/>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noWrap/>
            <w:vAlign w:val="center"/>
          </w:tcPr>
          <w:p>
            <w:pPr>
              <w:spacing w:line="400" w:lineRule="exact"/>
              <w:jc w:val="center"/>
              <w:rPr>
                <w:rFonts w:ascii="宋体" w:hAnsi="宋体"/>
                <w:color w:val="auto"/>
                <w:sz w:val="24"/>
                <w:szCs w:val="24"/>
              </w:rPr>
            </w:pPr>
            <w:r>
              <w:rPr>
                <w:rFonts w:hint="eastAsia" w:ascii="宋体" w:hAnsi="宋体"/>
                <w:color w:val="auto"/>
                <w:sz w:val="24"/>
                <w:szCs w:val="24"/>
              </w:rPr>
              <w:t>2</w:t>
            </w:r>
          </w:p>
        </w:tc>
        <w:tc>
          <w:tcPr>
            <w:tcW w:w="1446" w:type="dxa"/>
            <w:noWrap/>
            <w:vAlign w:val="center"/>
          </w:tcPr>
          <w:p>
            <w:pPr>
              <w:spacing w:line="400" w:lineRule="exact"/>
              <w:rPr>
                <w:rFonts w:ascii="宋体" w:hAnsi="宋体" w:cs="宋体"/>
                <w:color w:val="auto"/>
                <w:sz w:val="24"/>
                <w:szCs w:val="24"/>
                <w:u w:val="single"/>
              </w:rPr>
            </w:pPr>
            <w:r>
              <w:rPr>
                <w:rFonts w:hint="eastAsia" w:ascii="宋体" w:hAnsi="宋体" w:cs="宋体"/>
                <w:color w:val="auto"/>
                <w:sz w:val="24"/>
                <w:szCs w:val="24"/>
              </w:rPr>
              <w:t>单位资质；</w:t>
            </w:r>
          </w:p>
          <w:p>
            <w:pPr>
              <w:spacing w:line="400" w:lineRule="exact"/>
              <w:rPr>
                <w:rFonts w:ascii="宋体" w:hAnsi="宋体"/>
                <w:color w:val="auto"/>
                <w:sz w:val="24"/>
                <w:szCs w:val="24"/>
              </w:rPr>
            </w:pPr>
            <w:r>
              <w:rPr>
                <w:rFonts w:hint="eastAsia" w:ascii="宋体" w:hAnsi="宋体" w:cs="宋体"/>
                <w:color w:val="auto"/>
                <w:sz w:val="24"/>
                <w:szCs w:val="24"/>
              </w:rPr>
              <w:t>项目负责人资格与</w:t>
            </w:r>
            <w:r>
              <w:rPr>
                <w:rFonts w:ascii="宋体" w:hAnsi="宋体" w:cs="宋体"/>
                <w:color w:val="auto"/>
                <w:sz w:val="24"/>
                <w:szCs w:val="24"/>
              </w:rPr>
              <w:t>专业</w:t>
            </w:r>
          </w:p>
        </w:tc>
        <w:tc>
          <w:tcPr>
            <w:tcW w:w="3976" w:type="dxa"/>
            <w:noWrap/>
            <w:vAlign w:val="center"/>
          </w:tcPr>
          <w:p>
            <w:pPr>
              <w:spacing w:line="400" w:lineRule="exact"/>
              <w:jc w:val="left"/>
              <w:rPr>
                <w:rFonts w:hint="eastAsia" w:ascii="宋体" w:hAnsi="宋体" w:cs="宋体"/>
                <w:color w:val="auto"/>
                <w:sz w:val="24"/>
                <w:szCs w:val="24"/>
                <w:u w:val="single"/>
              </w:rPr>
            </w:pPr>
            <w:r>
              <w:rPr>
                <w:rFonts w:hint="eastAsia" w:ascii="宋体" w:hAnsi="宋体" w:cs="宋体"/>
                <w:color w:val="auto"/>
                <w:sz w:val="24"/>
                <w:szCs w:val="24"/>
              </w:rPr>
              <w:t>投标人必须具备企业最低资质要求：</w:t>
            </w:r>
            <w:r>
              <w:rPr>
                <w:rFonts w:hint="eastAsia" w:ascii="宋体" w:hAnsi="宋体" w:cs="宋体"/>
                <w:color w:val="auto"/>
                <w:sz w:val="24"/>
                <w:szCs w:val="24"/>
                <w:u w:val="single"/>
              </w:rPr>
              <w:t xml:space="preserve"> 建筑工程施工总承包三级或建筑装修装饰工程专业承包二级资质及以上资质 ；</w:t>
            </w:r>
          </w:p>
          <w:p>
            <w:pPr>
              <w:spacing w:line="400" w:lineRule="exact"/>
              <w:jc w:val="left"/>
              <w:rPr>
                <w:rFonts w:hint="eastAsia" w:ascii="宋体" w:hAnsi="宋体" w:cs="宋体"/>
                <w:color w:val="auto"/>
                <w:sz w:val="24"/>
                <w:szCs w:val="24"/>
                <w:u w:val="single"/>
              </w:rPr>
            </w:pPr>
            <w:r>
              <w:rPr>
                <w:rFonts w:hint="eastAsia" w:ascii="宋体" w:hAnsi="宋体" w:cs="宋体"/>
                <w:color w:val="auto"/>
                <w:sz w:val="24"/>
                <w:szCs w:val="24"/>
              </w:rPr>
              <w:t>项目负责人最低资格等级：</w:t>
            </w:r>
            <w:r>
              <w:rPr>
                <w:rFonts w:hint="eastAsia" w:ascii="宋体" w:hAnsi="宋体" w:cs="宋体"/>
                <w:color w:val="auto"/>
                <w:sz w:val="24"/>
                <w:szCs w:val="24"/>
                <w:u w:val="single"/>
              </w:rPr>
              <w:t xml:space="preserve"> 二级注册建造师执业资格,且须具备安全生产考核合格证；</w:t>
            </w:r>
          </w:p>
          <w:p>
            <w:pPr>
              <w:spacing w:line="400" w:lineRule="exact"/>
              <w:jc w:val="left"/>
              <w:rPr>
                <w:rFonts w:ascii="宋体" w:hAnsi="宋体" w:cs="宋体"/>
                <w:color w:val="auto"/>
                <w:sz w:val="24"/>
                <w:szCs w:val="24"/>
                <w:u w:val="single"/>
              </w:rPr>
            </w:pPr>
            <w:r>
              <w:rPr>
                <w:rFonts w:hint="eastAsia" w:ascii="宋体" w:hAnsi="宋体" w:cs="宋体"/>
                <w:color w:val="auto"/>
                <w:sz w:val="24"/>
                <w:szCs w:val="24"/>
              </w:rPr>
              <w:t>项目负责人</w:t>
            </w:r>
            <w:r>
              <w:rPr>
                <w:rFonts w:ascii="宋体" w:hAnsi="宋体" w:cs="宋体"/>
                <w:color w:val="auto"/>
                <w:sz w:val="24"/>
                <w:szCs w:val="24"/>
              </w:rPr>
              <w:t>专业：</w:t>
            </w:r>
            <w:r>
              <w:rPr>
                <w:rFonts w:hint="eastAsia" w:ascii="宋体" w:hAnsi="宋体" w:cs="宋体"/>
                <w:color w:val="auto"/>
                <w:sz w:val="24"/>
                <w:szCs w:val="24"/>
                <w:u w:val="single"/>
              </w:rPr>
              <w:t xml:space="preserve"> 建筑工程专业。</w:t>
            </w:r>
          </w:p>
        </w:tc>
        <w:tc>
          <w:tcPr>
            <w:tcW w:w="2213" w:type="dxa"/>
            <w:noWrap/>
            <w:vAlign w:val="center"/>
          </w:tcPr>
          <w:p>
            <w:pPr>
              <w:spacing w:line="400" w:lineRule="exact"/>
              <w:jc w:val="left"/>
              <w:rPr>
                <w:rFonts w:ascii="宋体" w:hAnsi="宋体"/>
                <w:color w:val="auto"/>
                <w:sz w:val="24"/>
                <w:szCs w:val="24"/>
              </w:rPr>
            </w:pPr>
            <w:r>
              <w:rPr>
                <w:rFonts w:hint="eastAsia" w:ascii="宋体" w:hAnsi="宋体" w:cs="宋体"/>
                <w:color w:val="auto"/>
                <w:sz w:val="24"/>
                <w:szCs w:val="24"/>
              </w:rPr>
              <w:t>有效的加盖公章的企业资质证书、项目负责人相关证书</w:t>
            </w:r>
          </w:p>
        </w:tc>
        <w:tc>
          <w:tcPr>
            <w:tcW w:w="891" w:type="dxa"/>
            <w:noWrap/>
            <w:vAlign w:val="top"/>
          </w:tcPr>
          <w:p>
            <w:pPr>
              <w:spacing w:line="400" w:lineRule="exact"/>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67" w:type="dxa"/>
            <w:noWrap/>
            <w:vAlign w:val="center"/>
          </w:tcPr>
          <w:p>
            <w:pPr>
              <w:spacing w:line="400" w:lineRule="exact"/>
              <w:jc w:val="center"/>
              <w:rPr>
                <w:rFonts w:ascii="宋体" w:hAnsi="宋体"/>
                <w:color w:val="auto"/>
                <w:sz w:val="24"/>
                <w:szCs w:val="24"/>
              </w:rPr>
            </w:pPr>
            <w:r>
              <w:rPr>
                <w:rFonts w:hint="eastAsia" w:ascii="宋体" w:hAnsi="宋体"/>
                <w:color w:val="auto"/>
                <w:sz w:val="24"/>
                <w:szCs w:val="24"/>
              </w:rPr>
              <w:t>3</w:t>
            </w:r>
          </w:p>
        </w:tc>
        <w:tc>
          <w:tcPr>
            <w:tcW w:w="1446" w:type="dxa"/>
            <w:noWrap/>
            <w:vAlign w:val="center"/>
          </w:tcPr>
          <w:p>
            <w:pPr>
              <w:spacing w:line="400" w:lineRule="exact"/>
              <w:rPr>
                <w:rFonts w:ascii="宋体" w:hAnsi="宋体"/>
                <w:color w:val="auto"/>
                <w:sz w:val="24"/>
                <w:szCs w:val="24"/>
              </w:rPr>
            </w:pPr>
            <w:r>
              <w:rPr>
                <w:rFonts w:hint="eastAsia" w:ascii="宋体" w:hAnsi="宋体" w:cs="宋体"/>
                <w:color w:val="auto"/>
                <w:sz w:val="24"/>
                <w:szCs w:val="24"/>
              </w:rPr>
              <w:t>安全生产许可证</w:t>
            </w:r>
          </w:p>
        </w:tc>
        <w:tc>
          <w:tcPr>
            <w:tcW w:w="3976" w:type="dxa"/>
            <w:noWrap/>
            <w:vAlign w:val="center"/>
          </w:tcPr>
          <w:p>
            <w:pPr>
              <w:spacing w:line="400" w:lineRule="exact"/>
              <w:jc w:val="left"/>
              <w:rPr>
                <w:color w:val="auto"/>
              </w:rPr>
            </w:pPr>
            <w:r>
              <w:rPr>
                <w:rFonts w:hint="eastAsia"/>
                <w:color w:val="auto"/>
              </w:rPr>
              <w:t>具有安全生产许可证</w:t>
            </w:r>
          </w:p>
        </w:tc>
        <w:tc>
          <w:tcPr>
            <w:tcW w:w="2213" w:type="dxa"/>
            <w:noWrap/>
            <w:vAlign w:val="center"/>
          </w:tcPr>
          <w:p>
            <w:pPr>
              <w:spacing w:line="400" w:lineRule="exact"/>
              <w:jc w:val="left"/>
              <w:rPr>
                <w:rFonts w:ascii="宋体" w:hAnsi="宋体"/>
                <w:color w:val="auto"/>
                <w:sz w:val="24"/>
                <w:szCs w:val="24"/>
              </w:rPr>
            </w:pPr>
            <w:r>
              <w:rPr>
                <w:rFonts w:ascii="宋体" w:hAnsi="宋体"/>
                <w:color w:val="auto"/>
                <w:sz w:val="24"/>
                <w:szCs w:val="24"/>
              </w:rPr>
              <w:t>有效的</w:t>
            </w:r>
            <w:r>
              <w:rPr>
                <w:rFonts w:hint="eastAsia" w:ascii="宋体" w:hAnsi="宋体"/>
                <w:color w:val="auto"/>
                <w:sz w:val="24"/>
                <w:szCs w:val="24"/>
              </w:rPr>
              <w:t>加盖公章的</w:t>
            </w:r>
            <w:r>
              <w:rPr>
                <w:rFonts w:hint="eastAsia" w:ascii="宋体" w:hAnsi="宋体" w:cs="宋体"/>
                <w:color w:val="auto"/>
                <w:sz w:val="24"/>
                <w:szCs w:val="24"/>
              </w:rPr>
              <w:t>安全生产许可证复印件</w:t>
            </w:r>
          </w:p>
        </w:tc>
        <w:tc>
          <w:tcPr>
            <w:tcW w:w="891" w:type="dxa"/>
            <w:noWrap/>
            <w:vAlign w:val="top"/>
          </w:tcPr>
          <w:p>
            <w:pPr>
              <w:spacing w:line="400" w:lineRule="exact"/>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ign w:val="center"/>
          </w:tcPr>
          <w:p>
            <w:pPr>
              <w:spacing w:line="400" w:lineRule="exact"/>
              <w:jc w:val="center"/>
              <w:rPr>
                <w:rFonts w:ascii="宋体" w:hAnsi="宋体"/>
                <w:color w:val="auto"/>
                <w:sz w:val="24"/>
                <w:szCs w:val="24"/>
              </w:rPr>
            </w:pPr>
            <w:r>
              <w:rPr>
                <w:rFonts w:hint="eastAsia" w:ascii="宋体" w:hAnsi="宋体"/>
                <w:color w:val="auto"/>
                <w:sz w:val="24"/>
                <w:szCs w:val="24"/>
              </w:rPr>
              <w:t>4</w:t>
            </w:r>
          </w:p>
        </w:tc>
        <w:tc>
          <w:tcPr>
            <w:tcW w:w="1446" w:type="dxa"/>
            <w:noWrap/>
            <w:vAlign w:val="center"/>
          </w:tcPr>
          <w:p>
            <w:pPr>
              <w:spacing w:line="400" w:lineRule="exact"/>
              <w:rPr>
                <w:rFonts w:ascii="宋体" w:hAnsi="宋体"/>
                <w:color w:val="auto"/>
                <w:sz w:val="24"/>
                <w:szCs w:val="24"/>
              </w:rPr>
            </w:pPr>
            <w:r>
              <w:rPr>
                <w:rFonts w:hint="eastAsia" w:ascii="宋体" w:hAnsi="宋体" w:cs="宋体"/>
                <w:color w:val="auto"/>
                <w:sz w:val="24"/>
                <w:szCs w:val="24"/>
              </w:rPr>
              <w:t>投标人法定代表人身份证明书，法定代表人授权委托书</w:t>
            </w:r>
          </w:p>
        </w:tc>
        <w:tc>
          <w:tcPr>
            <w:tcW w:w="3976" w:type="dxa"/>
            <w:noWrap/>
            <w:vAlign w:val="center"/>
          </w:tcPr>
          <w:p>
            <w:pPr>
              <w:spacing w:line="400" w:lineRule="exact"/>
              <w:jc w:val="left"/>
              <w:rPr>
                <w:rFonts w:ascii="宋体" w:hAnsi="宋体" w:cs="宋体"/>
                <w:color w:val="auto"/>
                <w:sz w:val="24"/>
                <w:szCs w:val="24"/>
              </w:rPr>
            </w:pPr>
            <w:r>
              <w:rPr>
                <w:rFonts w:hint="eastAsia" w:ascii="宋体" w:hAnsi="宋体" w:cs="宋体"/>
                <w:color w:val="auto"/>
                <w:sz w:val="24"/>
                <w:szCs w:val="24"/>
              </w:rPr>
              <w:t>法定代表人身份证明书，法定代表人授权委托书。</w:t>
            </w:r>
          </w:p>
        </w:tc>
        <w:tc>
          <w:tcPr>
            <w:tcW w:w="2213" w:type="dxa"/>
            <w:noWrap/>
            <w:vAlign w:val="center"/>
          </w:tcPr>
          <w:p>
            <w:pPr>
              <w:spacing w:line="400" w:lineRule="exact"/>
              <w:jc w:val="left"/>
              <w:rPr>
                <w:rFonts w:ascii="宋体" w:hAnsi="宋体"/>
                <w:color w:val="auto"/>
                <w:sz w:val="24"/>
                <w:szCs w:val="24"/>
              </w:rPr>
            </w:pPr>
            <w:r>
              <w:rPr>
                <w:rFonts w:ascii="宋体" w:hAnsi="宋体"/>
                <w:color w:val="auto"/>
                <w:sz w:val="24"/>
                <w:szCs w:val="24"/>
              </w:rPr>
              <w:t>有效的</w:t>
            </w:r>
            <w:r>
              <w:rPr>
                <w:rFonts w:hint="eastAsia" w:ascii="宋体" w:hAnsi="宋体"/>
                <w:color w:val="auto"/>
                <w:sz w:val="24"/>
                <w:szCs w:val="24"/>
              </w:rPr>
              <w:t>加盖公章的</w:t>
            </w:r>
            <w:r>
              <w:rPr>
                <w:rFonts w:hint="eastAsia" w:ascii="宋体" w:hAnsi="宋体" w:cs="宋体"/>
                <w:color w:val="auto"/>
                <w:sz w:val="24"/>
                <w:szCs w:val="24"/>
              </w:rPr>
              <w:t>投标人法定代表人身份证明书，法定代表人授权委托书；提供法定代表人授权人联系电话和邮箱</w:t>
            </w:r>
          </w:p>
        </w:tc>
        <w:tc>
          <w:tcPr>
            <w:tcW w:w="891" w:type="dxa"/>
            <w:noWrap/>
            <w:vAlign w:val="top"/>
          </w:tcPr>
          <w:p>
            <w:pPr>
              <w:spacing w:line="400" w:lineRule="exact"/>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67" w:type="dxa"/>
            <w:noWrap/>
            <w:vAlign w:val="center"/>
          </w:tcPr>
          <w:p>
            <w:pPr>
              <w:spacing w:line="400" w:lineRule="exact"/>
              <w:jc w:val="center"/>
              <w:rPr>
                <w:rFonts w:ascii="宋体" w:hAnsi="宋体"/>
                <w:color w:val="auto"/>
                <w:sz w:val="24"/>
                <w:szCs w:val="24"/>
              </w:rPr>
            </w:pPr>
            <w:r>
              <w:rPr>
                <w:rFonts w:hint="eastAsia" w:ascii="宋体" w:hAnsi="宋体"/>
                <w:color w:val="auto"/>
                <w:sz w:val="24"/>
                <w:szCs w:val="24"/>
              </w:rPr>
              <w:t xml:space="preserve"> 5</w:t>
            </w:r>
          </w:p>
        </w:tc>
        <w:tc>
          <w:tcPr>
            <w:tcW w:w="1446" w:type="dxa"/>
            <w:noWrap/>
            <w:vAlign w:val="center"/>
          </w:tcPr>
          <w:p>
            <w:pPr>
              <w:spacing w:line="400" w:lineRule="exact"/>
              <w:rPr>
                <w:rFonts w:ascii="宋体" w:hAnsi="宋体"/>
                <w:color w:val="auto"/>
                <w:sz w:val="24"/>
                <w:szCs w:val="24"/>
              </w:rPr>
            </w:pPr>
            <w:r>
              <w:rPr>
                <w:rFonts w:hint="eastAsia" w:ascii="宋体" w:hAnsi="宋体"/>
                <w:color w:val="auto"/>
                <w:sz w:val="24"/>
                <w:szCs w:val="24"/>
              </w:rPr>
              <w:t>联合体说明</w:t>
            </w:r>
          </w:p>
        </w:tc>
        <w:tc>
          <w:tcPr>
            <w:tcW w:w="3976" w:type="dxa"/>
            <w:noWrap/>
            <w:vAlign w:val="center"/>
          </w:tcPr>
          <w:p>
            <w:pPr>
              <w:spacing w:line="400" w:lineRule="exact"/>
              <w:jc w:val="left"/>
              <w:rPr>
                <w:rFonts w:hint="eastAsia" w:ascii="宋体" w:hAnsi="宋体" w:cs="宋体"/>
                <w:color w:val="auto"/>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不接受</w:t>
            </w:r>
            <w:r>
              <w:rPr>
                <w:rFonts w:hint="eastAsia" w:ascii="宋体" w:hAnsi="宋体"/>
                <w:color w:val="auto"/>
                <w:sz w:val="24"/>
                <w:szCs w:val="24"/>
              </w:rPr>
              <w:t>联合体投标</w:t>
            </w:r>
          </w:p>
          <w:p>
            <w:pPr>
              <w:spacing w:line="400" w:lineRule="exact"/>
              <w:jc w:val="left"/>
              <w:rPr>
                <w:rFonts w:ascii="宋体" w:hAnsi="宋体"/>
                <w:color w:val="auto"/>
                <w:sz w:val="24"/>
                <w:szCs w:val="24"/>
              </w:rPr>
            </w:pPr>
            <w:r>
              <w:rPr>
                <w:rFonts w:hint="eastAsia" w:ascii="宋体" w:hAnsi="宋体" w:cs="宋体"/>
                <w:color w:val="auto"/>
                <w:sz w:val="24"/>
                <w:szCs w:val="24"/>
              </w:rPr>
              <w:t>□接受</w:t>
            </w:r>
            <w:r>
              <w:rPr>
                <w:rFonts w:hint="eastAsia" w:ascii="宋体" w:hAnsi="宋体"/>
                <w:color w:val="auto"/>
                <w:sz w:val="24"/>
                <w:szCs w:val="24"/>
              </w:rPr>
              <w:t>联合体投标</w:t>
            </w:r>
          </w:p>
        </w:tc>
        <w:tc>
          <w:tcPr>
            <w:tcW w:w="2213" w:type="dxa"/>
            <w:noWrap/>
            <w:vAlign w:val="center"/>
          </w:tcPr>
          <w:p>
            <w:pPr>
              <w:spacing w:line="400" w:lineRule="exact"/>
              <w:jc w:val="left"/>
              <w:rPr>
                <w:rFonts w:hint="eastAsia" w:ascii="宋体" w:hAnsi="宋体"/>
                <w:color w:val="auto"/>
                <w:sz w:val="24"/>
                <w:szCs w:val="24"/>
              </w:rPr>
            </w:pPr>
            <w:r>
              <w:rPr>
                <w:rFonts w:hint="eastAsia" w:ascii="宋体" w:hAnsi="宋体" w:cs="宋体"/>
                <w:color w:val="auto"/>
                <w:sz w:val="24"/>
                <w:szCs w:val="24"/>
              </w:rPr>
              <w:t>不接受</w:t>
            </w:r>
            <w:r>
              <w:rPr>
                <w:rFonts w:hint="eastAsia" w:ascii="宋体" w:hAnsi="宋体"/>
                <w:color w:val="auto"/>
                <w:sz w:val="24"/>
                <w:szCs w:val="24"/>
              </w:rPr>
              <w:t>联合体投标，提供非联合体投标声明；</w:t>
            </w:r>
          </w:p>
          <w:p>
            <w:pPr>
              <w:spacing w:line="400" w:lineRule="exact"/>
              <w:jc w:val="left"/>
              <w:rPr>
                <w:rFonts w:ascii="宋体" w:hAnsi="宋体"/>
                <w:color w:val="auto"/>
                <w:sz w:val="24"/>
                <w:szCs w:val="24"/>
              </w:rPr>
            </w:pPr>
            <w:r>
              <w:rPr>
                <w:rFonts w:hint="eastAsia" w:ascii="宋体" w:hAnsi="宋体" w:cs="宋体"/>
                <w:color w:val="auto"/>
                <w:sz w:val="24"/>
                <w:szCs w:val="24"/>
              </w:rPr>
              <w:t>接受</w:t>
            </w:r>
            <w:r>
              <w:rPr>
                <w:rFonts w:hint="eastAsia" w:ascii="宋体" w:hAnsi="宋体"/>
                <w:color w:val="auto"/>
                <w:sz w:val="24"/>
                <w:szCs w:val="24"/>
              </w:rPr>
              <w:t>联合体投标，提供联合体协议并加盖联合体各方公章。</w:t>
            </w:r>
          </w:p>
        </w:tc>
        <w:tc>
          <w:tcPr>
            <w:tcW w:w="891" w:type="dxa"/>
            <w:noWrap/>
            <w:vAlign w:val="top"/>
          </w:tcPr>
          <w:p>
            <w:pPr>
              <w:spacing w:line="400" w:lineRule="exact"/>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ign w:val="center"/>
          </w:tcPr>
          <w:p>
            <w:pPr>
              <w:spacing w:line="400" w:lineRule="exact"/>
              <w:jc w:val="center"/>
              <w:rPr>
                <w:rFonts w:ascii="宋体" w:hAnsi="宋体"/>
                <w:color w:val="auto"/>
                <w:sz w:val="24"/>
                <w:szCs w:val="24"/>
              </w:rPr>
            </w:pPr>
            <w:r>
              <w:rPr>
                <w:rFonts w:hint="eastAsia" w:ascii="宋体" w:hAnsi="宋体"/>
                <w:color w:val="auto"/>
                <w:sz w:val="24"/>
                <w:szCs w:val="24"/>
              </w:rPr>
              <w:t>6</w:t>
            </w:r>
          </w:p>
        </w:tc>
        <w:tc>
          <w:tcPr>
            <w:tcW w:w="1446" w:type="dxa"/>
            <w:noWrap/>
            <w:vAlign w:val="center"/>
          </w:tcPr>
          <w:p>
            <w:pPr>
              <w:spacing w:line="400" w:lineRule="exact"/>
              <w:rPr>
                <w:rFonts w:ascii="宋体" w:hAnsi="宋体"/>
                <w:color w:val="auto"/>
                <w:sz w:val="24"/>
                <w:szCs w:val="24"/>
              </w:rPr>
            </w:pPr>
            <w:r>
              <w:rPr>
                <w:rFonts w:hint="eastAsia" w:ascii="宋体" w:hAnsi="宋体"/>
                <w:color w:val="auto"/>
                <w:sz w:val="24"/>
                <w:szCs w:val="24"/>
              </w:rPr>
              <w:t>信用记录</w:t>
            </w:r>
          </w:p>
        </w:tc>
        <w:tc>
          <w:tcPr>
            <w:tcW w:w="3976" w:type="dxa"/>
            <w:noWrap/>
            <w:vAlign w:val="center"/>
          </w:tcPr>
          <w:p>
            <w:pPr>
              <w:spacing w:line="400" w:lineRule="exact"/>
              <w:jc w:val="left"/>
              <w:rPr>
                <w:rFonts w:ascii="宋体" w:hAnsi="宋体"/>
                <w:color w:val="auto"/>
                <w:sz w:val="24"/>
                <w:szCs w:val="24"/>
              </w:rPr>
            </w:pPr>
            <w:r>
              <w:rPr>
                <w:rFonts w:ascii="宋体" w:hAnsi="宋体"/>
                <w:color w:val="auto"/>
                <w:sz w:val="24"/>
                <w:szCs w:val="24"/>
                <w:shd w:val="clear" w:color="auto" w:fill="FFFFFF"/>
              </w:rPr>
              <w:t>未列入“信用中国”网站失信被执行人、重大税收违法案件当事人名单</w:t>
            </w:r>
            <w:r>
              <w:rPr>
                <w:rFonts w:hint="eastAsia" w:ascii="宋体" w:hAnsi="宋体"/>
                <w:color w:val="auto"/>
                <w:sz w:val="24"/>
                <w:szCs w:val="24"/>
                <w:shd w:val="clear" w:color="auto" w:fill="FFFFFF"/>
              </w:rPr>
              <w:t>。</w:t>
            </w:r>
          </w:p>
        </w:tc>
        <w:tc>
          <w:tcPr>
            <w:tcW w:w="2213" w:type="dxa"/>
            <w:noWrap/>
            <w:vAlign w:val="center"/>
          </w:tcPr>
          <w:p>
            <w:pPr>
              <w:spacing w:line="400" w:lineRule="exact"/>
              <w:jc w:val="left"/>
              <w:rPr>
                <w:rFonts w:ascii="宋体" w:hAnsi="宋体"/>
                <w:color w:val="auto"/>
                <w:sz w:val="24"/>
                <w:szCs w:val="24"/>
              </w:rPr>
            </w:pPr>
            <w:r>
              <w:rPr>
                <w:rFonts w:hint="eastAsia" w:ascii="宋体" w:hAnsi="宋体"/>
                <w:color w:val="auto"/>
                <w:sz w:val="24"/>
                <w:szCs w:val="24"/>
              </w:rPr>
              <w:t>投标</w:t>
            </w:r>
            <w:r>
              <w:rPr>
                <w:rFonts w:ascii="宋体" w:hAnsi="宋体"/>
                <w:color w:val="auto"/>
                <w:sz w:val="24"/>
                <w:szCs w:val="24"/>
              </w:rPr>
              <w:t>人自行通过“信用中国”网站（</w:t>
            </w:r>
            <w:r>
              <w:rPr>
                <w:rFonts w:ascii="宋体" w:hAnsi="宋体"/>
                <w:color w:val="auto"/>
                <w:sz w:val="24"/>
                <w:szCs w:val="24"/>
                <w:shd w:val="clear" w:color="auto" w:fill="FFFFFF"/>
              </w:rPr>
              <w:t>creditcity．creditchina．gov．cn</w:t>
            </w:r>
            <w:r>
              <w:rPr>
                <w:rFonts w:ascii="宋体" w:hAnsi="宋体"/>
                <w:color w:val="auto"/>
                <w:sz w:val="24"/>
                <w:szCs w:val="24"/>
              </w:rPr>
              <w:t>）</w:t>
            </w:r>
            <w:r>
              <w:rPr>
                <w:rFonts w:ascii="宋体" w:hAnsi="宋体"/>
                <w:color w:val="auto"/>
                <w:sz w:val="24"/>
                <w:szCs w:val="24"/>
                <w:shd w:val="clear" w:color="auto" w:fill="FFFFFF"/>
              </w:rPr>
              <w:t>提供查询结果网页打印件加盖公章</w:t>
            </w:r>
          </w:p>
        </w:tc>
        <w:tc>
          <w:tcPr>
            <w:tcW w:w="891" w:type="dxa"/>
            <w:noWrap/>
            <w:vAlign w:val="top"/>
          </w:tcPr>
          <w:p>
            <w:pPr>
              <w:spacing w:line="400" w:lineRule="exact"/>
              <w:ind w:firstLine="420"/>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67" w:type="dxa"/>
            <w:noWrap/>
            <w:vAlign w:val="center"/>
          </w:tcPr>
          <w:p>
            <w:pPr>
              <w:spacing w:line="400" w:lineRule="exact"/>
              <w:jc w:val="center"/>
              <w:rPr>
                <w:rFonts w:ascii="宋体" w:hAnsi="宋体"/>
                <w:color w:val="auto"/>
                <w:sz w:val="24"/>
                <w:szCs w:val="24"/>
              </w:rPr>
            </w:pPr>
            <w:r>
              <w:rPr>
                <w:rFonts w:hint="eastAsia" w:ascii="宋体" w:hAnsi="宋体"/>
                <w:color w:val="auto"/>
                <w:sz w:val="24"/>
                <w:szCs w:val="24"/>
              </w:rPr>
              <w:t>7</w:t>
            </w:r>
          </w:p>
        </w:tc>
        <w:tc>
          <w:tcPr>
            <w:tcW w:w="1446" w:type="dxa"/>
            <w:noWrap/>
            <w:vAlign w:val="center"/>
          </w:tcPr>
          <w:p>
            <w:pPr>
              <w:spacing w:line="400" w:lineRule="exact"/>
              <w:rPr>
                <w:rFonts w:ascii="宋体" w:hAnsi="宋体"/>
                <w:color w:val="auto"/>
                <w:sz w:val="24"/>
                <w:szCs w:val="24"/>
              </w:rPr>
            </w:pPr>
            <w:r>
              <w:rPr>
                <w:rFonts w:hint="eastAsia" w:ascii="宋体" w:hAnsi="宋体"/>
                <w:color w:val="auto"/>
                <w:sz w:val="24"/>
                <w:szCs w:val="24"/>
              </w:rPr>
              <w:t>其他（若有）</w:t>
            </w:r>
          </w:p>
        </w:tc>
        <w:tc>
          <w:tcPr>
            <w:tcW w:w="3976" w:type="dxa"/>
            <w:noWrap/>
            <w:vAlign w:val="center"/>
          </w:tcPr>
          <w:p>
            <w:pPr>
              <w:spacing w:line="400" w:lineRule="exact"/>
              <w:rPr>
                <w:rFonts w:ascii="宋体" w:hAnsi="宋体"/>
                <w:color w:val="auto"/>
                <w:sz w:val="24"/>
                <w:szCs w:val="24"/>
                <w:shd w:val="clear" w:color="auto" w:fill="FFFFFF"/>
              </w:rPr>
            </w:pPr>
          </w:p>
        </w:tc>
        <w:tc>
          <w:tcPr>
            <w:tcW w:w="2213" w:type="dxa"/>
            <w:noWrap/>
            <w:vAlign w:val="center"/>
          </w:tcPr>
          <w:p>
            <w:pPr>
              <w:spacing w:line="400" w:lineRule="exact"/>
              <w:rPr>
                <w:rFonts w:ascii="宋体" w:hAnsi="宋体"/>
                <w:color w:val="auto"/>
                <w:sz w:val="24"/>
                <w:szCs w:val="24"/>
              </w:rPr>
            </w:pPr>
          </w:p>
        </w:tc>
        <w:tc>
          <w:tcPr>
            <w:tcW w:w="891" w:type="dxa"/>
            <w:noWrap/>
            <w:vAlign w:val="center"/>
          </w:tcPr>
          <w:p>
            <w:pPr>
              <w:spacing w:line="400" w:lineRule="exact"/>
              <w:rPr>
                <w:rFonts w:ascii="宋体" w:hAnsi="宋体"/>
                <w:color w:val="auto"/>
                <w:sz w:val="24"/>
                <w:szCs w:val="24"/>
                <w:shd w:val="clear" w:color="auto" w:fill="FFFFFF"/>
              </w:rPr>
            </w:pPr>
          </w:p>
        </w:tc>
      </w:tr>
    </w:tbl>
    <w:p>
      <w:pPr>
        <w:spacing w:line="360" w:lineRule="auto"/>
        <w:rPr>
          <w:rFonts w:hint="eastAsia" w:ascii="宋体" w:hAnsi="宋体"/>
        </w:rPr>
      </w:pPr>
    </w:p>
    <w:p>
      <w:pPr>
        <w:spacing w:line="360" w:lineRule="auto"/>
        <w:rPr>
          <w:rFonts w:hint="eastAsia" w:ascii="宋体" w:hAnsi="宋体"/>
        </w:rPr>
      </w:pPr>
      <w:r>
        <w:rPr>
          <w:rFonts w:hint="eastAsia" w:ascii="宋体" w:hAnsi="宋体"/>
        </w:rPr>
        <w:t>注：</w:t>
      </w:r>
    </w:p>
    <w:p>
      <w:pPr>
        <w:spacing w:line="360" w:lineRule="auto"/>
        <w:rPr>
          <w:rFonts w:ascii="宋体" w:hAnsi="宋体"/>
        </w:rPr>
      </w:pPr>
      <w:r>
        <w:rPr>
          <w:rFonts w:ascii="宋体" w:hAnsi="宋体"/>
        </w:rPr>
        <w:t>1</w:t>
      </w:r>
      <w:r>
        <w:rPr>
          <w:rFonts w:hint="eastAsia" w:ascii="宋体" w:hAnsi="宋体"/>
        </w:rPr>
        <w:t>．以上资格审查合格条件标准中如出现一处不符合要求，其投标报名将不被接受；</w:t>
      </w:r>
    </w:p>
    <w:p>
      <w:pPr>
        <w:spacing w:line="360" w:lineRule="auto"/>
        <w:rPr>
          <w:rFonts w:ascii="宋体" w:hAnsi="宋体"/>
        </w:rPr>
      </w:pPr>
      <w:r>
        <w:rPr>
          <w:rFonts w:ascii="宋体" w:hAnsi="宋体"/>
        </w:rPr>
        <w:t>2</w:t>
      </w:r>
      <w:r>
        <w:rPr>
          <w:rFonts w:hint="eastAsia" w:ascii="宋体" w:hAnsi="宋体"/>
        </w:rPr>
        <w:t>．评议标准以招标人和招标机构的意见为准；</w:t>
      </w:r>
    </w:p>
    <w:p>
      <w:pPr>
        <w:spacing w:line="360" w:lineRule="auto"/>
        <w:rPr>
          <w:rFonts w:ascii="宋体" w:hAnsi="宋体"/>
        </w:rPr>
      </w:pPr>
      <w:r>
        <w:rPr>
          <w:rFonts w:ascii="宋体" w:hAnsi="宋体"/>
        </w:rPr>
        <w:t>3</w:t>
      </w:r>
      <w:r>
        <w:rPr>
          <w:rFonts w:hint="eastAsia" w:ascii="宋体" w:hAnsi="宋体"/>
        </w:rPr>
        <w:t>．以上资料各项证书的有效期请自行核对并在报名时提交。</w:t>
      </w:r>
    </w:p>
    <w:p>
      <w:pPr>
        <w:spacing w:line="360" w:lineRule="auto"/>
        <w:rPr>
          <w:rFonts w:hint="eastAsia" w:ascii="宋体" w:hAnsi="宋体"/>
          <w:b/>
        </w:rPr>
      </w:pPr>
      <w:r>
        <w:rPr>
          <w:rFonts w:hint="eastAsia" w:ascii="宋体" w:hAnsi="宋体"/>
        </w:rPr>
        <w:t>4.</w:t>
      </w:r>
      <w:r>
        <w:rPr>
          <w:rFonts w:hint="eastAsia" w:ascii="宋体" w:hAnsi="宋体"/>
          <w:b/>
        </w:rPr>
        <w:t>以上资料需同时提供电子扫描件。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MWE3ZmRjYTlmYWFjNGQ2Nzk4YTBhN2IyZGFmOGUifQ=="/>
  </w:docVars>
  <w:rsids>
    <w:rsidRoot w:val="00000000"/>
    <w:rsid w:val="143A2303"/>
    <w:rsid w:val="27B645F4"/>
    <w:rsid w:val="33D11E3C"/>
    <w:rsid w:val="3F9D5476"/>
    <w:rsid w:val="3FFF1496"/>
    <w:rsid w:val="4CE17483"/>
    <w:rsid w:val="6F613611"/>
    <w:rsid w:val="72AA1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416" w:lineRule="auto"/>
      <w:jc w:val="center"/>
      <w:outlineLvl w:val="1"/>
    </w:pPr>
    <w:rPr>
      <w:rFonts w:ascii="Arial" w:hAnsi="Arial"/>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spacing w:line="360" w:lineRule="auto"/>
      <w:ind w:left="900" w:right="-180" w:hanging="900" w:firstLineChars="200"/>
      <w:contextualSpacing/>
    </w:pPr>
    <w:rPr>
      <w:rFonts w:ascii="Arial" w:hAnsi="Arial" w:cs="Arial"/>
      <w:color w:val="000000"/>
      <w:sz w:val="24"/>
      <w:szCs w:val="22"/>
    </w:rPr>
  </w:style>
  <w:style w:type="paragraph" w:styleId="4">
    <w:name w:val="Body Text"/>
    <w:basedOn w:val="1"/>
    <w:next w:val="1"/>
    <w:qFormat/>
    <w:uiPriority w:val="99"/>
    <w:pPr>
      <w:autoSpaceDE w:val="0"/>
      <w:autoSpaceDN w:val="0"/>
      <w:adjustRightInd w:val="0"/>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634</Words>
  <Characters>657</Characters>
  <Lines>0</Lines>
  <Paragraphs>0</Paragraphs>
  <TotalTime>0</TotalTime>
  <ScaleCrop>false</ScaleCrop>
  <LinksUpToDate>false</LinksUpToDate>
  <CharactersWithSpaces>662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2021-10-25T01:04:00Z</dcterms:created>
  <dc:creator>Administrator</dc:creator>
  <cp:lastModifiedBy>李晓蕾</cp:lastModifiedBy>
  <dcterms:modified xsi:type="dcterms:W3CDTF">2022-08-16T06:37:23Z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B7B298877F304C01A40373375E75BDA1</vt:lpwstr>
  </property>
</Properties>
</file>